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3D6" w:rsidRPr="00604A30" w:rsidRDefault="00D312C6" w:rsidP="009E6DE5">
      <w:pPr>
        <w:spacing w:after="0" w:line="240" w:lineRule="auto"/>
        <w:jc w:val="center"/>
        <w:rPr>
          <w:rFonts w:ascii="Courier New" w:hAnsi="Courier New" w:cs="Courier New"/>
          <w:b/>
          <w:sz w:val="20"/>
          <w:szCs w:val="20"/>
        </w:rPr>
      </w:pPr>
      <w:r w:rsidRPr="00604A30">
        <w:rPr>
          <w:rFonts w:ascii="Courier New" w:hAnsi="Courier New" w:cs="Courier New"/>
          <w:b/>
          <w:sz w:val="20"/>
          <w:szCs w:val="20"/>
        </w:rPr>
        <w:t xml:space="preserve">Результаты </w:t>
      </w:r>
      <w:r w:rsidR="009E6DE5" w:rsidRPr="00604A30">
        <w:rPr>
          <w:rFonts w:ascii="Courier New" w:hAnsi="Courier New" w:cs="Courier New"/>
          <w:b/>
          <w:sz w:val="20"/>
          <w:szCs w:val="20"/>
        </w:rPr>
        <w:t>расчета рассеивания ко</w:t>
      </w:r>
      <w:r w:rsidR="00310F02" w:rsidRPr="00604A30">
        <w:rPr>
          <w:rFonts w:ascii="Courier New" w:hAnsi="Courier New" w:cs="Courier New"/>
          <w:b/>
          <w:sz w:val="20"/>
          <w:szCs w:val="20"/>
        </w:rPr>
        <w:t xml:space="preserve">нцентраций </w:t>
      </w:r>
    </w:p>
    <w:p w:rsidR="00C763D6" w:rsidRPr="00604A30" w:rsidRDefault="00310F02" w:rsidP="009E6DE5">
      <w:pPr>
        <w:spacing w:after="0" w:line="240" w:lineRule="auto"/>
        <w:jc w:val="center"/>
        <w:rPr>
          <w:rFonts w:ascii="Courier New" w:hAnsi="Courier New" w:cs="Courier New"/>
          <w:b/>
          <w:sz w:val="20"/>
          <w:szCs w:val="20"/>
        </w:rPr>
      </w:pPr>
      <w:r w:rsidRPr="00604A30">
        <w:rPr>
          <w:rFonts w:ascii="Courier New" w:hAnsi="Courier New" w:cs="Courier New"/>
          <w:b/>
          <w:sz w:val="20"/>
          <w:szCs w:val="20"/>
        </w:rPr>
        <w:t>загрязняющих веществ</w:t>
      </w:r>
      <w:r w:rsidR="00C763D6" w:rsidRPr="00604A30">
        <w:rPr>
          <w:rFonts w:ascii="Courier New" w:hAnsi="Courier New" w:cs="Courier New"/>
          <w:b/>
          <w:sz w:val="20"/>
          <w:szCs w:val="20"/>
        </w:rPr>
        <w:t xml:space="preserve"> </w:t>
      </w:r>
      <w:r w:rsidR="00CE2807" w:rsidRPr="00604A30">
        <w:rPr>
          <w:rFonts w:ascii="Courier New" w:hAnsi="Courier New" w:cs="Courier New"/>
          <w:b/>
          <w:sz w:val="20"/>
          <w:szCs w:val="20"/>
        </w:rPr>
        <w:t>в приземных слоях атмосферы</w:t>
      </w:r>
    </w:p>
    <w:p w:rsidR="009E6DE5" w:rsidRPr="00604A30" w:rsidRDefault="00613853" w:rsidP="009E6DE5">
      <w:pPr>
        <w:spacing w:after="0" w:line="240" w:lineRule="auto"/>
        <w:jc w:val="center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 xml:space="preserve">эксплуатационный период </w:t>
      </w:r>
      <w:r w:rsidR="0001068D">
        <w:rPr>
          <w:rFonts w:ascii="Courier New" w:hAnsi="Courier New" w:cs="Courier New"/>
          <w:b/>
          <w:sz w:val="20"/>
          <w:szCs w:val="20"/>
        </w:rPr>
        <w:t>на 202</w:t>
      </w:r>
      <w:r w:rsidR="0008655A">
        <w:rPr>
          <w:rFonts w:ascii="Courier New" w:hAnsi="Courier New" w:cs="Courier New"/>
          <w:b/>
          <w:sz w:val="20"/>
          <w:szCs w:val="20"/>
        </w:rPr>
        <w:t>7</w:t>
      </w:r>
      <w:r w:rsidR="0001068D">
        <w:rPr>
          <w:rFonts w:ascii="Courier New" w:hAnsi="Courier New" w:cs="Courier New"/>
          <w:b/>
          <w:sz w:val="20"/>
          <w:szCs w:val="20"/>
        </w:rPr>
        <w:t xml:space="preserve"> год</w:t>
      </w:r>
    </w:p>
    <w:p w:rsidR="009E6DE5" w:rsidRPr="00714901" w:rsidRDefault="009E6DE5" w:rsidP="00D11716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5278D3" w:rsidRPr="00714901" w:rsidRDefault="005278D3" w:rsidP="005278D3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>1. Общие сведения.</w:t>
      </w:r>
    </w:p>
    <w:p w:rsidR="005278D3" w:rsidRPr="00714901" w:rsidRDefault="005278D3" w:rsidP="005278D3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     Расчет проведен на УПРЗА "ЭРА" v</w:t>
      </w:r>
      <w:r w:rsidR="00DC7DFD">
        <w:rPr>
          <w:rFonts w:ascii="Courier New" w:hAnsi="Courier New" w:cs="Courier New"/>
          <w:sz w:val="14"/>
          <w:szCs w:val="14"/>
        </w:rPr>
        <w:t>4</w:t>
      </w:r>
      <w:r w:rsidRPr="00714901">
        <w:rPr>
          <w:rFonts w:ascii="Courier New" w:hAnsi="Courier New" w:cs="Courier New"/>
          <w:sz w:val="14"/>
          <w:szCs w:val="14"/>
        </w:rPr>
        <w:t>.</w:t>
      </w:r>
      <w:r w:rsidR="005557BF">
        <w:rPr>
          <w:rFonts w:ascii="Courier New" w:hAnsi="Courier New" w:cs="Courier New"/>
          <w:sz w:val="14"/>
          <w:szCs w:val="14"/>
        </w:rPr>
        <w:t>0</w:t>
      </w:r>
      <w:r w:rsidRPr="00714901">
        <w:rPr>
          <w:rFonts w:ascii="Courier New" w:hAnsi="Courier New" w:cs="Courier New"/>
          <w:sz w:val="14"/>
          <w:szCs w:val="14"/>
        </w:rPr>
        <w:t xml:space="preserve"> фирмы НПП "Логос-Плюс", Новосибирск</w:t>
      </w:r>
    </w:p>
    <w:p w:rsidR="005278D3" w:rsidRPr="00714901" w:rsidRDefault="005278D3" w:rsidP="005278D3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     Расчет выполнен Головной проектный институт ТОО "Корпорация Казахмыс"</w:t>
      </w:r>
    </w:p>
    <w:p w:rsidR="005278D3" w:rsidRPr="00714901" w:rsidRDefault="005278D3" w:rsidP="005278D3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 ---------------------------------------------------------------------------------------</w:t>
      </w:r>
      <w:r w:rsidR="00310F02" w:rsidRPr="00714901">
        <w:rPr>
          <w:rFonts w:ascii="Courier New" w:hAnsi="Courier New" w:cs="Courier New"/>
          <w:sz w:val="14"/>
          <w:szCs w:val="14"/>
        </w:rPr>
        <w:t>-------</w:t>
      </w:r>
      <w:r w:rsidR="00D312C6">
        <w:rPr>
          <w:rFonts w:ascii="Courier New" w:hAnsi="Courier New" w:cs="Courier New"/>
          <w:sz w:val="14"/>
          <w:szCs w:val="14"/>
        </w:rPr>
        <w:t>-------------</w:t>
      </w:r>
      <w:r w:rsidRPr="00714901">
        <w:rPr>
          <w:rFonts w:ascii="Courier New" w:hAnsi="Courier New" w:cs="Courier New"/>
          <w:sz w:val="14"/>
          <w:szCs w:val="14"/>
        </w:rPr>
        <w:t>-</w:t>
      </w:r>
    </w:p>
    <w:p w:rsidR="005278D3" w:rsidRPr="00714901" w:rsidRDefault="005278D3" w:rsidP="005278D3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| Сертифицирована Госстандартом РФ рег.N РОСС RU.СП09.H00090 до 05.12.2015             </w:t>
      </w:r>
      <w:r w:rsidR="00D312C6">
        <w:rPr>
          <w:rFonts w:ascii="Courier New" w:hAnsi="Courier New" w:cs="Courier New"/>
          <w:sz w:val="14"/>
          <w:szCs w:val="14"/>
        </w:rPr>
        <w:t xml:space="preserve">             </w:t>
      </w:r>
      <w:r w:rsidRPr="00714901">
        <w:rPr>
          <w:rFonts w:ascii="Courier New" w:hAnsi="Courier New" w:cs="Courier New"/>
          <w:sz w:val="14"/>
          <w:szCs w:val="14"/>
        </w:rPr>
        <w:t xml:space="preserve"> </w:t>
      </w:r>
      <w:r w:rsidR="00310F02" w:rsidRPr="00714901">
        <w:rPr>
          <w:rFonts w:ascii="Courier New" w:hAnsi="Courier New" w:cs="Courier New"/>
          <w:sz w:val="14"/>
          <w:szCs w:val="14"/>
        </w:rPr>
        <w:t xml:space="preserve">      </w:t>
      </w:r>
      <w:r w:rsidRPr="00714901">
        <w:rPr>
          <w:rFonts w:ascii="Courier New" w:hAnsi="Courier New" w:cs="Courier New"/>
          <w:sz w:val="14"/>
          <w:szCs w:val="14"/>
        </w:rPr>
        <w:t xml:space="preserve">  |</w:t>
      </w:r>
    </w:p>
    <w:p w:rsidR="005278D3" w:rsidRPr="00714901" w:rsidRDefault="005278D3" w:rsidP="005278D3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| Согласовывается в ГГО им.А.И.Воейкова начиная с 30.04.1999                      </w:t>
      </w:r>
      <w:r w:rsidR="00D312C6">
        <w:rPr>
          <w:rFonts w:ascii="Courier New" w:hAnsi="Courier New" w:cs="Courier New"/>
          <w:sz w:val="14"/>
          <w:szCs w:val="14"/>
        </w:rPr>
        <w:t xml:space="preserve">             </w:t>
      </w:r>
      <w:r w:rsidRPr="00714901">
        <w:rPr>
          <w:rFonts w:ascii="Courier New" w:hAnsi="Courier New" w:cs="Courier New"/>
          <w:sz w:val="14"/>
          <w:szCs w:val="14"/>
        </w:rPr>
        <w:t xml:space="preserve">       </w:t>
      </w:r>
      <w:r w:rsidR="00310F02" w:rsidRPr="00714901">
        <w:rPr>
          <w:rFonts w:ascii="Courier New" w:hAnsi="Courier New" w:cs="Courier New"/>
          <w:sz w:val="14"/>
          <w:szCs w:val="14"/>
        </w:rPr>
        <w:t xml:space="preserve">      </w:t>
      </w:r>
      <w:r w:rsidRPr="00714901">
        <w:rPr>
          <w:rFonts w:ascii="Courier New" w:hAnsi="Courier New" w:cs="Courier New"/>
          <w:sz w:val="14"/>
          <w:szCs w:val="14"/>
        </w:rPr>
        <w:t xml:space="preserve"> |</w:t>
      </w:r>
    </w:p>
    <w:p w:rsidR="005278D3" w:rsidRPr="00714901" w:rsidRDefault="005278D3" w:rsidP="005278D3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| </w:t>
      </w:r>
      <w:r w:rsidR="00D312C6" w:rsidRPr="00714901">
        <w:rPr>
          <w:rFonts w:ascii="Courier New" w:hAnsi="Courier New" w:cs="Courier New"/>
          <w:sz w:val="14"/>
          <w:szCs w:val="14"/>
        </w:rPr>
        <w:t>Согласование</w:t>
      </w:r>
      <w:r w:rsidR="00310F02" w:rsidRPr="00714901">
        <w:rPr>
          <w:rFonts w:ascii="Courier New" w:hAnsi="Courier New" w:cs="Courier New"/>
          <w:sz w:val="14"/>
          <w:szCs w:val="14"/>
        </w:rPr>
        <w:t xml:space="preserve">: письмо ГГО N 2368/25 от 13.12.2016 на срок </w:t>
      </w:r>
      <w:r w:rsidR="00D060FE" w:rsidRPr="00714901">
        <w:rPr>
          <w:rFonts w:ascii="Courier New" w:hAnsi="Courier New" w:cs="Courier New"/>
          <w:sz w:val="14"/>
          <w:szCs w:val="14"/>
        </w:rPr>
        <w:t>вплоть до ввода</w:t>
      </w:r>
      <w:r w:rsidRPr="00714901">
        <w:rPr>
          <w:rFonts w:ascii="Courier New" w:hAnsi="Courier New" w:cs="Courier New"/>
          <w:sz w:val="14"/>
          <w:szCs w:val="14"/>
        </w:rPr>
        <w:t xml:space="preserve"> </w:t>
      </w:r>
      <w:r w:rsidR="00310F02" w:rsidRPr="00714901">
        <w:rPr>
          <w:rFonts w:ascii="Courier New" w:hAnsi="Courier New" w:cs="Courier New"/>
          <w:sz w:val="14"/>
          <w:szCs w:val="14"/>
        </w:rPr>
        <w:t>в</w:t>
      </w:r>
      <w:r w:rsidR="00D312C6">
        <w:rPr>
          <w:rFonts w:ascii="Courier New" w:hAnsi="Courier New" w:cs="Courier New"/>
          <w:sz w:val="14"/>
          <w:szCs w:val="14"/>
        </w:rPr>
        <w:t xml:space="preserve"> </w:t>
      </w:r>
      <w:r w:rsidR="00D312C6" w:rsidRPr="00714901">
        <w:rPr>
          <w:rFonts w:ascii="Courier New" w:hAnsi="Courier New" w:cs="Courier New"/>
          <w:sz w:val="14"/>
          <w:szCs w:val="14"/>
        </w:rPr>
        <w:t>действие новых</w:t>
      </w:r>
      <w:r w:rsidR="00D312C6">
        <w:rPr>
          <w:rFonts w:ascii="Courier New" w:hAnsi="Courier New" w:cs="Courier New"/>
          <w:sz w:val="14"/>
          <w:szCs w:val="14"/>
        </w:rPr>
        <w:t xml:space="preserve"> НД</w:t>
      </w:r>
      <w:r w:rsidR="00310F02" w:rsidRPr="00714901">
        <w:rPr>
          <w:rFonts w:ascii="Courier New" w:hAnsi="Courier New" w:cs="Courier New"/>
          <w:sz w:val="14"/>
          <w:szCs w:val="14"/>
        </w:rPr>
        <w:t xml:space="preserve"> </w:t>
      </w:r>
      <w:r w:rsidR="00D312C6">
        <w:rPr>
          <w:rFonts w:ascii="Courier New" w:hAnsi="Courier New" w:cs="Courier New"/>
          <w:sz w:val="14"/>
          <w:szCs w:val="14"/>
        </w:rPr>
        <w:t xml:space="preserve">             </w:t>
      </w:r>
      <w:r w:rsidR="00310F02" w:rsidRPr="00714901">
        <w:rPr>
          <w:rFonts w:ascii="Courier New" w:hAnsi="Courier New" w:cs="Courier New"/>
          <w:sz w:val="14"/>
          <w:szCs w:val="14"/>
        </w:rPr>
        <w:t xml:space="preserve"> </w:t>
      </w:r>
      <w:r w:rsidRPr="00714901">
        <w:rPr>
          <w:rFonts w:ascii="Courier New" w:hAnsi="Courier New" w:cs="Courier New"/>
          <w:sz w:val="14"/>
          <w:szCs w:val="14"/>
        </w:rPr>
        <w:t>|</w:t>
      </w:r>
    </w:p>
    <w:p w:rsidR="00D060FE" w:rsidRDefault="00D060FE" w:rsidP="005278D3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| </w:t>
      </w:r>
      <w:r w:rsidR="00D312C6" w:rsidRPr="00D312C6">
        <w:rPr>
          <w:rFonts w:ascii="Courier New" w:hAnsi="Courier New" w:cs="Courier New"/>
          <w:sz w:val="14"/>
          <w:szCs w:val="14"/>
        </w:rPr>
        <w:t xml:space="preserve">Заключение экспертизы Министерства природных ресурсов и Росгидромета </w:t>
      </w:r>
      <w:r w:rsidR="00E30646" w:rsidRPr="00647CB7">
        <w:rPr>
          <w:rFonts w:ascii="Courier New" w:hAnsi="Courier New" w:cs="Courier New"/>
          <w:sz w:val="14"/>
          <w:szCs w:val="14"/>
          <w:lang w:val="kk-KZ"/>
        </w:rPr>
        <w:t>№ 01-03436/23и выдано 21.04.2023</w:t>
      </w:r>
      <w:r w:rsidR="00E30646">
        <w:rPr>
          <w:rFonts w:ascii="Courier New" w:hAnsi="Courier New" w:cs="Courier New"/>
          <w:sz w:val="14"/>
          <w:szCs w:val="14"/>
          <w:lang w:val="kk-KZ"/>
        </w:rPr>
        <w:t xml:space="preserve">     </w:t>
      </w:r>
      <w:r w:rsidRPr="00714901">
        <w:rPr>
          <w:rFonts w:ascii="Courier New" w:hAnsi="Courier New" w:cs="Courier New"/>
          <w:sz w:val="14"/>
          <w:szCs w:val="14"/>
        </w:rPr>
        <w:t xml:space="preserve"> |</w:t>
      </w:r>
    </w:p>
    <w:p w:rsidR="00E02D2F" w:rsidRDefault="00D312C6" w:rsidP="005278D3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 xml:space="preserve">  </w:t>
      </w:r>
      <w:r w:rsidR="00E02D2F" w:rsidRPr="00714901">
        <w:rPr>
          <w:rFonts w:ascii="Courier New" w:hAnsi="Courier New" w:cs="Courier New"/>
          <w:sz w:val="14"/>
          <w:szCs w:val="14"/>
        </w:rPr>
        <w:t xml:space="preserve">| </w:t>
      </w:r>
      <w:r w:rsidR="00E02D2F">
        <w:rPr>
          <w:rFonts w:ascii="Courier New" w:hAnsi="Courier New" w:cs="Courier New"/>
          <w:sz w:val="14"/>
          <w:szCs w:val="14"/>
        </w:rPr>
        <w:t xml:space="preserve">Согласовано Комитетом экологического регулирования и контроля Министерства экологии, геологии и природных  </w:t>
      </w:r>
      <w:r w:rsidR="00E02D2F" w:rsidRPr="00714901">
        <w:rPr>
          <w:rFonts w:ascii="Courier New" w:hAnsi="Courier New" w:cs="Courier New"/>
          <w:sz w:val="14"/>
          <w:szCs w:val="14"/>
        </w:rPr>
        <w:t>|</w:t>
      </w:r>
    </w:p>
    <w:p w:rsidR="00E02D2F" w:rsidRDefault="00E02D2F" w:rsidP="00E02D2F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>
        <w:rPr>
          <w:rFonts w:ascii="Courier New" w:hAnsi="Courier New" w:cs="Courier New"/>
          <w:sz w:val="14"/>
          <w:szCs w:val="14"/>
        </w:rPr>
        <w:t xml:space="preserve">  </w:t>
      </w:r>
      <w:r w:rsidRPr="00714901">
        <w:rPr>
          <w:rFonts w:ascii="Courier New" w:hAnsi="Courier New" w:cs="Courier New"/>
          <w:sz w:val="14"/>
          <w:szCs w:val="14"/>
        </w:rPr>
        <w:t xml:space="preserve">| </w:t>
      </w:r>
      <w:r>
        <w:rPr>
          <w:rFonts w:ascii="Courier New" w:hAnsi="Courier New" w:cs="Courier New"/>
          <w:sz w:val="14"/>
          <w:szCs w:val="14"/>
        </w:rPr>
        <w:t xml:space="preserve">ресурсов Республики Казахстан </w:t>
      </w:r>
      <w:r w:rsidR="005557BF">
        <w:rPr>
          <w:rFonts w:ascii="Courier New" w:hAnsi="Courier New" w:cs="Courier New"/>
          <w:sz w:val="14"/>
          <w:szCs w:val="14"/>
        </w:rPr>
        <w:t>исх.</w:t>
      </w:r>
      <w:r w:rsidR="005557BF">
        <w:rPr>
          <w:rFonts w:ascii="Courier New" w:hAnsi="Courier New" w:cs="Courier New"/>
          <w:sz w:val="14"/>
          <w:szCs w:val="14"/>
          <w:lang w:val="en-US"/>
        </w:rPr>
        <w:t>N</w:t>
      </w:r>
      <w:r w:rsidR="005557BF">
        <w:rPr>
          <w:rFonts w:ascii="Courier New" w:hAnsi="Courier New" w:cs="Courier New"/>
          <w:sz w:val="14"/>
          <w:szCs w:val="14"/>
        </w:rPr>
        <w:t xml:space="preserve"> 28-02-28/ЖТ-Б-13 от 23.02.2022 на использование ПК "ЭРА" </w:t>
      </w:r>
      <w:r w:rsidR="005557BF">
        <w:rPr>
          <w:rFonts w:ascii="Courier New" w:hAnsi="Courier New" w:cs="Courier New"/>
          <w:sz w:val="14"/>
          <w:szCs w:val="14"/>
          <w:lang w:val="en-US"/>
        </w:rPr>
        <w:t>v</w:t>
      </w:r>
      <w:r w:rsidR="005557BF">
        <w:rPr>
          <w:rFonts w:ascii="Courier New" w:hAnsi="Courier New" w:cs="Courier New"/>
          <w:sz w:val="14"/>
          <w:szCs w:val="14"/>
        </w:rPr>
        <w:t>3.0</w:t>
      </w:r>
      <w:r>
        <w:rPr>
          <w:rFonts w:ascii="Courier New" w:hAnsi="Courier New" w:cs="Courier New"/>
          <w:sz w:val="14"/>
          <w:szCs w:val="14"/>
        </w:rPr>
        <w:t xml:space="preserve"> </w:t>
      </w:r>
      <w:r w:rsidR="005557BF">
        <w:rPr>
          <w:rFonts w:ascii="Courier New" w:hAnsi="Courier New" w:cs="Courier New"/>
          <w:sz w:val="14"/>
          <w:szCs w:val="14"/>
        </w:rPr>
        <w:t xml:space="preserve">        </w:t>
      </w:r>
      <w:r>
        <w:rPr>
          <w:rFonts w:ascii="Courier New" w:hAnsi="Courier New" w:cs="Courier New"/>
          <w:sz w:val="14"/>
          <w:szCs w:val="14"/>
        </w:rPr>
        <w:t xml:space="preserve"> </w:t>
      </w:r>
      <w:r w:rsidRPr="00714901">
        <w:rPr>
          <w:rFonts w:ascii="Courier New" w:hAnsi="Courier New" w:cs="Courier New"/>
          <w:sz w:val="14"/>
          <w:szCs w:val="14"/>
        </w:rPr>
        <w:t>|</w:t>
      </w:r>
    </w:p>
    <w:p w:rsidR="005278D3" w:rsidRPr="00714901" w:rsidRDefault="005278D3" w:rsidP="005278D3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  <w:r w:rsidRPr="00714901">
        <w:rPr>
          <w:rFonts w:ascii="Courier New" w:hAnsi="Courier New" w:cs="Courier New"/>
          <w:sz w:val="14"/>
          <w:szCs w:val="14"/>
        </w:rPr>
        <w:t xml:space="preserve">   ----------------------------------------------------------------------------------------</w:t>
      </w:r>
      <w:r w:rsidR="00310F02" w:rsidRPr="00714901">
        <w:rPr>
          <w:rFonts w:ascii="Courier New" w:hAnsi="Courier New" w:cs="Courier New"/>
          <w:sz w:val="14"/>
          <w:szCs w:val="14"/>
        </w:rPr>
        <w:t>--</w:t>
      </w:r>
      <w:r w:rsidR="005557BF">
        <w:rPr>
          <w:rFonts w:ascii="Courier New" w:hAnsi="Courier New" w:cs="Courier New"/>
          <w:sz w:val="14"/>
          <w:szCs w:val="14"/>
        </w:rPr>
        <w:t>-------------</w:t>
      </w:r>
      <w:r w:rsidR="00310F02" w:rsidRPr="00714901">
        <w:rPr>
          <w:rFonts w:ascii="Courier New" w:hAnsi="Courier New" w:cs="Courier New"/>
          <w:sz w:val="14"/>
          <w:szCs w:val="14"/>
        </w:rPr>
        <w:t>-----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1. Общие сведения.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проведен на ПК "ЭРА" v3.0 фирмы НПП "Логос-Плюс", Новосибирск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выполнен ТОО "Корпорация Казахмыс"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-----------------------------------------------------------------------------------------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| Заключение экспертизы Министерства природных ресурсов и Росгидромета        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| № 01-03436/23и выдано 21.04.2023                                            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-----------------------------------------------------------------------------------------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Pабочие файлы созданы по следующему запросу: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Расчёт на 2027 год.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Город = МС Жезказган_____________ Расчетный год:2027 На начало года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Базовый   год:2027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Объект   NG1  NG2  NG3  NG4  NG5  NG6  NG7  NG8  NG9 Режим предпр.:  1 - Основной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0011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Примесь = 0123 ( Железо (II, III) оксиды (в пересчете на железо) (диЖелезо триоксид, Железа оксид)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(274) 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Коэф-т оседания = 3.0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ПДКм.р. =   0.0000000  ПДКс.с. =   0.0400000  ПДКсг =   0.0000000 без учета фона. Кл.опасн. = 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Примесь = 0143 ( Марганец и его соединения (в пересчете на марганца (IV) оксид) (327) 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Коэф-т оседания = 3.0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ПДКм.р. =   0.0100000  ПДКс.с. =   0.0010000  ПДКсг =   0.0000000 без учета фона. Кл.опасн. = 2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Примесь = 0301 ( Азота (IV) диоксид (Азота диоксид) (4) ) Коэф-т оседания = 1.0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ПДКм.р. =   0.2000000  ПДКс.с. =   0.0400000  ПДКсг =   0.0000000 без учета фона. Кл.опасн. = 2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Примесь = 0304 ( Азот (II) оксид (Азота оксид) (6) ) Коэф-т оседания = 1.0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ПДКм.р. =   0.4000000  ПДКс.с. =   0.0600000  ПДКсг =   0.0000000 без учета фона. Кл.опасн. = 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Примесь = 0337 ( Углерод оксид (Окись углерода, Угарный газ) (584) ) Коэф-т оседания = 1.0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ПДКм.р. =   5.0000000  ПДКс.с. =   3.0000000  ПДКсг =   0.0000000 без учета фона. Кл.опасн. = 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Примесь = 0342 ( Фтористые газообразные соединения /в пересчете на фтор/ (617) 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Коэф-т оседания = 1.0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ПДКм.р. =   0.0200000  ПДКс.с. =   0.0050000  ПДКсг =   0.0000000 без учета фона. Кл.опасн. = 2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Примесь = 0344 ( Фториды неорганические плохо растворимые - (алюминия фторид, кальция фторид,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натрия гексафторалюминат) (Фториды неорганические плохо растворимые /в пересчете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на фтор/) (615) 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Коэф-т оседания = 3.0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ПДКм.р. =   0.2000000  ПДКс.с. =   0.0300000  ПДКсг =   0.0000000 без учета фона. Кл.опасн. = 2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Примесь = 2735 ( Масло минеральное нефтяное (веретенное, машинное, цилиндровое и др.) (716*) 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Коэф-т оседания = 1.0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ПДКм.р. =   0.0500000 ( = ОБУВ)  ПДКс.с. =   0.0000000  ПДКсг =   0.0000000 без учета фона. Кл.опасн. = 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Примесь = 2908 ( Пыль неорганическая, содержащая двуокись кремния в %: 70-20 (шамот, цемент, пыль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цементного производства - глина, глинистый сланец, доменный шлак, песок, клинкер,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зола, кремнезем, зола углей казахстанских месторождений) (494) 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Коэф-т оседания = 3.0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ПДКм.р. =   0.3000000  ПДКс.с. =   0.1000000  ПДКсг =   0.0000000 без учета фона. Кл.опасн. = 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Гр.суммации = 6359 ( 0342 + 0344 ) Коэфф. совместного воздействия = 1.00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Примесь - 0342 ( Фтористые газообразные соединения /в пересчете на фтор/ (617) 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Коэф-т оседания = 1.0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ПДКм.р. =   0.0200000  ПДКс.с. =   0.0050000  ПДКсг =   0.0000000 без учета фона. Кл.опасн. = 2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Примесь - 0344 ( Фториды неорганические плохо растворимые - (алюминия фторид, кальция фторид,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натрия гексафторалюминат) (Фториды неорганические плохо растворимые /в пересчете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на фтор/) (615) 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Коэф-т оседания = 3.0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ПДКм.р. =   0.2000000  ПДКс.с. =   0.0300000  ПДКсг =   0.0000000 без учета фона. Кл.опасн. = 2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2. Параметры города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Название: МС Жезказган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Коэффициент А =  200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 Uмр = 9.0 м/с (для лета 9.0, для зимы 12.0)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Средняя скорость ветра = 3.4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Температура летняя = 31.7 град.C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Температура зимняя =  -19.4  град.C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Коэффициент рельефа =  1.00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Площадь города = 0.0 кв.км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Угол между направлением на СЕВЕР и осью Х = 90.0 угловых градусов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0123 = 0.4 мг/м3 (=10ПДКсс)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lastRenderedPageBreak/>
        <w:t>__________________________________________________________________________________________________________________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0023  Т    13.0  0.70  6.95    2.67  20.0    2823.00    3074.00                             3.0 1.00 0  0.0038600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31.7 град.С)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0123 = 0.4 мг/м3 (=10ПДКсс)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1 | 0023 |    0.003860| Т  |   0.013114 |   0.50  |    37.0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|Суммарный Mq=    0.003860 г/с                       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|Сумма Cм по всем источникам =     0.013114 долей ПДК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31.7 град.С)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0123 = 0.4 мг/м3 (=10ПДКсс)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по прямоугольнику 001 : 5000x5000 с шагом 200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0123 = 0.4 мг/м3 (=10ПДКсс)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0123 = 0.4 мг/м3 (=10ПДКсс)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0123 = 0.4 мг/м3 (=10ПДКсс)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14. Результаты расчета по границе области воздействия.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:3     Расч.год:  2026 (СП)      Расчет проводился 09.04.2026 14:41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0123 = 0.4 мг/м3 (=10ПДКсс)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Всего просчитано точек:  561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lastRenderedPageBreak/>
        <w:t xml:space="preserve"> Результаты расчета в точке максимума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Координаты точки :  X=  2522.1 м,  Y=  2969.8 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0.0782919 доли ПДКмр|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|       0.0313168 мг/м3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75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и скорости ветра  9.00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1 | 6501 | П1|     0.0277|   0.0782919 | 100.00 |100.00 |   2.8233645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(0 источников)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:0143 - Марганец и его соединения (в пересчете на марганца (IV) оксид) (327)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0143 = 0.01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0023  Т    13.0  0.70  6.95    2.67  20.0    2823.00    3074.00                             3.0 1.00 0  0.0004810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31.7 град.С)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:0143 - Марганец и его соединения (в пересчете на марганца (IV) оксид) (327)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0143 = 0.01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1 | 0023 |    0.000481| Т  |   0.065364 |   0.50  |    37.0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|Суммарный Mq=    0.000481 г/с                       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|Сумма Cм по всем источникам =     0.065364 долей ПДК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31.7 град.С)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:0143 - Марганец и его соединения (в пересчете на марганца (IV) оксид) (327)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0143 = 0.01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по прямоугольнику 001 : 5000x5000 с шагом 200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:0143 - Марганец и его соединения (в пересчете на марганца (IV) оксид) (327)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0143 = 0.01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 X= 3294,  Y= 3621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размеры: длина(по Х)= 5000, ширина(по Y)= 5000, шаг сетки= 200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Координаты точки :  X=  2794.0 м,  Y=  3121.0 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0.0577506 доли ПДКмр|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|       0.0005775 мг/м3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148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и скорости ветра  0.56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1 | 0023 | Т | 0.00048100|   0.0577506 | 100.00 |100.00 | 120.0637207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(0 источников)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:0143 - Марганец и его соединения (в пересчете на марганца (IV) оксид) (327)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0143 = 0.01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|  Координаты центра  : X=     3294 м;  Y=     3621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|  Длина и ширина     : L=   5000 м;  B=   5000 м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|  Шаг сетки (dX=dY)  : D=    200 м     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0.0577506 долей ПДКмр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    =  0.0005775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2794.0 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( X-столбец 11, Y-строка 16)     Yм =  3121.0 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При опасном направлении ветра  :     148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и "опасной" скорости ветра    :  0.56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:0143 - Марганец и его соединения (в пересчете на марганца (IV) оксид) (327)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0143 = 0.01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Всего просчитано точек:  90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Координаты точки :  X=  2679.4 м,  Y=  3510.5 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0.0049996 доли ПДКмр|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|       0.0000500 мг/м3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162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и скорости ветра  4.03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1 | 0023 | Т | 0.00048100|   0.0049996 | 100.00 |100.00 |  10.3941917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(0 источников)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14. Результаты расчета по границе области воздействия.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:3     Расч.год:  2026 (СП)      Расчет проводился 09.04.2026 14:41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:0143 - Марганец и его соединения (в пересчете на марганца (IV) оксид) (327)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0143 = 0.01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Всего просчитано точек:  561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Координаты точки :  X=  2522.1 м,  Y=  2969.8 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0.3217055 доли ПДКмр|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|       0.0032171 мг/м3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75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и скорости ветра  9.00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lastRenderedPageBreak/>
        <w:t>Всего источников: 1. В таблице заказано вкладчиков 20, но не более 95.0% вклада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1 | 6501 | П1|   0.002849|   0.3217055 | 100.00 |100.00 | 112.9345932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(0 источников)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:0301 - Азота (IV) диоксид (Азота диоксид) (4)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0301 = 0.2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0023  Т    13.0  0.70  6.95    2.67  20.0    2823.00    3074.00                             1.0 1.00 0  0.0006000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31.7 град.С)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:0301 - Азота (IV) диоксид (Азота диоксид) (4)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0301 = 0.2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1 | 0023 |    0.000600| Т  |   0.001359 |   0.50  |    74.1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|Суммарный Mq=    0.000600 г/с                       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|Сумма Cм по всем источникам =     0.001359 долей ПДК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31.7 град.С)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:0301 - Азота (IV) диоксид (Азота диоксид) (4)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0301 = 0.2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по прямоугольнику 001 : 5000x5000 с шагом 200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:0301 - Азота (IV) диоксид (Азота диоксид) (4)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0301 = 0.2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:0301 - Азота (IV) диоксид (Азота диоксид) (4)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0301 = 0.2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lastRenderedPageBreak/>
        <w:t xml:space="preserve">     Примесь   :0301 - Азота (IV) диоксид (Азота диоксид) (4)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0301 = 0.2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14. Результаты расчета по границе области воздействия.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:3     Расч.год:  2026 (СП)      Расчет проводился 09.04.2026 15:20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:0301 - Азота (IV) диоксид (Азота диоксид) (4)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0301 = 0.2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Всего просчитано точек:  561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Координаты точки :  X=  2845.0 м,  Y=  2782.4 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0.7014850 доли ПДКмр|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|       0.1402970 мг/м3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346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и скорости ветра  1.75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Всего источников: 5. В таблице заказано вкладчиков 20, но не более 95.0% вклада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1 | 6501 | П1|     0.1704|   0.3836661 |  54.69 | 54.69 |   2.2510726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2 | 5503 | Т |     0.0367|   0.1935718 |  27.59 | 82.29 |   5.2791839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3 | 5501 | Т |     0.0368|   0.1220256 |  17.40 | 99.68 |   3.3129413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                В сумме =   0.6992635    99.68            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Суммарный вклад остальных =   0.0022215     0.32 (2 источника)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:0304 - Азот (II) оксид (Азота оксид) (6)     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0304 = 0.4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0023  Т    13.0  0.70  6.95    2.67  20.0    2823.00    3074.00                             1.0 1.00 0  0.0000980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31.7 град.С)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:0304 - Азот (II) оксид (Азота оксид) (6)     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0304 = 0.4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1 | 0023 |    0.000098| Т  |   0.000111 |   0.50  |    74.1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|Суммарный Mq=    0.000098 г/с                       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|Сумма Cм по всем источникам =     0.000111 долей ПДК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31.7 град.С)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:0304 - Азот (II) оксид (Азота оксид) (6)     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0304 = 0.4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по прямоугольнику 001 : 5000x5000 с шагом 200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lastRenderedPageBreak/>
        <w:t xml:space="preserve">     Направление ветра: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:0304 - Азот (II) оксид (Азота оксид) (6)     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0304 = 0.4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:0304 - Азот (II) оксид (Азота оксид) (6)     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0304 = 0.4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:0304 - Азот (II) оксид (Азота оксид) (6)     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0304 = 0.4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14. Результаты расчета по границе области воздействия.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:3     Расч.год:  2026 (СП)      Расчет проводился 09.04.2026 14:42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:0304 - Азот (II) оксид (Азота оксид) (6)     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0304 = 0.4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Всего просчитано точек:  561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Координаты точки :  X=  2869.8 м,  Y=  2788.7 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0.6562896 доли ПДКмр|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|       0.2625159 мг/м3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338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и скорости ветра  9.00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Всего источников: 5. В таблице заказано вкладчиков 20, но не более 95.0% вклада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1 | 5503 | Т |     0.0477|   0.3550441 |  54.10 | 54.10 |   7.4484248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2 | 5501 | Т |     0.0479|   0.2365421 |  36.04 | 90.14 |   4.9400020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3 | 6501 | П1|     0.0277|   0.0644182 |   9.82 | 99.96 |   2.3251033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                В сумме =   0.6560043    99.96            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Суммарный вклад остальных =   0.0002853     0.04 (2 источника)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:0337 - Углерод оксид (Окись углерода, Угарный газ) (584)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0337 = 5.0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0023  Т    13.0  0.70  6.95    2.67  20.0    2823.00    3074.00                             1.0 1.00 0  0.0036940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lastRenderedPageBreak/>
        <w:t xml:space="preserve">     Сезон     :ЛЕТО (температура воздуха 31.7 град.С)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:0337 - Углерод оксид (Окись углерода, Угарный газ) (584)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0337 = 5.0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1 | 0023 |    0.003694| Т  |   0.000335 |   0.50  |    74.1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|Суммарный Mq=    0.003694 г/с                       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|Сумма Cм по всем источникам =     0.000335 долей ПДК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31.7 град.С)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:0337 - Углерод оксид (Окись углерода, Угарный газ) (584)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0337 = 5.0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по прямоугольнику 001 : 5000x5000 с шагом 200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:0337 - Углерод оксид (Окись углерода, Угарный газ) (584)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0337 = 5.0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:0337 - Углерод оксид (Окись углерода, Угарный газ) (584)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0337 = 5.0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:0337 - Углерод оксид (Окись углерода, Угарный газ) (584)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0337 = 5.0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14. Результаты расчета по границе области воздействия.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:3     Расч.год:  2026 (СП)      Расчет проводился 09.04.2026 14:43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:0337 - Углерод оксид (Окись углерода, Угарный газ) (584)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0337 = 5.0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Всего просчитано точек:  561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Координаты точки :  X=  2845.0 м,  Y=  2782.4 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0.0962807 доли ПДКмр|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|       0.4814037 мг/м3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346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и скорости ветра  9.00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Всего источников: 5. В таблице заказано вкладчиков 20, но не более 95.0% вклада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lastRenderedPageBreak/>
        <w:t>|----|-Ист.-|---|---M-(Mq)--|-C[доли ПДК]-|--------|-------|---- b=C/M 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1 | 6501 | П1|     0.3278|   0.0653539 |  67.88 | 67.88 | 0.199385166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2 | 5503 | Т |     0.0306|   0.0183907 |  19.10 | 86.98 | 0.601867616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3 | 5501 | Т |     0.0307|   0.0107172 |  11.13 | 98.11 | 0.349164307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                В сумме =   0.0944618    98.11            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Суммарный вклад остальных =   0.0018190     1.89 (2 источника)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:0342 - Фтористые газообразные соединения /в пересчете на фтор/ (617)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0342 = 0.02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0023  Т    13.0  0.70  6.95    2.67  20.0    2823.00    3074.00                             1.0 1.00 0  0.0002580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31.7 град.С)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:0342 - Фтористые газообразные соединения /в пересчете на фтор/ (617)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0342 = 0.02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1 | 0023 |    0.000258| Т  |   0.005843 |   0.50  |    74.1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|Суммарный Mq=    0.000258 г/с                       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|Сумма Cм по всем источникам =     0.005843 долей ПДК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31.7 град.С)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:0342 - Фтористые газообразные соединения /в пересчете на фтор/ (617)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0342 = 0.02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по прямоугольнику 001 : 5000x5000 с шагом 200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:0342 - Фтористые газообразные соединения /в пересчете на фтор/ (617)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0342 = 0.02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:0342 - Фтористые газообразные соединения /в пересчете на фтор/ (617)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0342 = 0.02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lastRenderedPageBreak/>
        <w:t xml:space="preserve">     Примесь   :0342 - Фтористые газообразные соединения /в пересчете на фтор/ (617)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0342 = 0.02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14. Результаты расчета по границе области воздействия.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:3     Расч.год:  2026 (СП)      Расчет проводился 09.04.2026 14:43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:0342 - Фтористые газообразные соединения /в пересчете на фтор/ (617)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0342 = 0.02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Всего просчитано точек:  561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Координаты точки :  X=  2522.1 м,  Y=  2969.8 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0.0425051 доли ПДКмр|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|       0.0008501 мг/м3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75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и скорости ветра  9.00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1 | 6501 | П1| 0.00077500|   0.0425051 | 100.00 |100.00 |  54.8453331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                В сумме =   0.0425051   100.00            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(615)                                 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0344 = 0.2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0023  Т    13.0  0.70  6.95    2.67  20.0    2823.00    3074.00                             3.0 1.00 0  0.0002780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31.7 град.С)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(615)                                 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0344 = 0.2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1 | 0023 |    0.000278| Т  |   0.001889 |   0.50  |    37.0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|Суммарный Mq=    0.000278 г/с                       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|Сумма Cм по всем источникам =     0.001889 долей ПДК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31.7 град.С)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(615)                                 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0344 = 0.2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по прямоугольнику 001 : 5000x5000 с шагом 200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(615)                                 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0344 = 0.2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(615)                                 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0344 = 0.2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(615)                                 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0344 = 0.2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14. Результаты расчета по границе области воздействия.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:3     Расч.год:  2026 (СП)      Расчет проводился 09.04.2026 14:43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:0344 - Фториды неорганические плохо растворимые - (алюминия фторид, кальция фторид, натрия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гексафторалюминат) (Фториды неорганические плохо растворимые /в пересчете на фтор/)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(615)                                 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0344 = 0.2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Всего просчитано точек:  561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Координаты точки :  X=  2522.1 м,  Y=  2969.8 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0.0155285 доли ПДКмр|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|       0.0031057 мг/м3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75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и скорости ветра  9.00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Всего источников: 1. В таблице заказано вкладчиков 20, но не более 95.0% вклада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1 | 6501 | П1|   0.002750|   0.0155285 | 100.00 |100.00 |   5.6467285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                В сумме =   0.0155285   100.00            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:2735 - Масло минеральное нефтяное (веретенное, машинное, цилиндровое и др.) (716*)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2735 = 0.05 мг/м3 (ОБУВ)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lastRenderedPageBreak/>
        <w:t xml:space="preserve"> 0022  Т    13.1  0.16  4.83  0.0971  20.0    2831.00    3041.00                             1.0 1.00 0  0.0069310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6031  П1    2.0                       0.0    2800.00    2967.00      20.00      20.00 15.00 1.0 1.00 0  0.0001100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31.7 град.С)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:2735 - Масло минеральное нефтяное (веретенное, машинное, цилиндровое и др.) (716*)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2735 = 0.05 мг/м3 (ОБУВ)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- Для линейных и площадных источников выброс является суммарным|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по всей площади, а Cm - концентрация одиночного источника,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расположенного в центре симметрии, с суммарным М 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1 | 0022 |    0.006931| Т  |   0.061678 |   0.50  |    74.7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2 | 6031 |    0.000110| П1 |   0.078576 |   0.50  |    11.4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|Суммарный Mq=    0.007041 г/с                       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|Сумма Cм по всем источникам =     0.140255 долей ПДК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31.7 град.С)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:2735 - Масло минеральное нефтяное (веретенное, машинное, цилиндровое и др.) (716*)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2735 = 0.05 мг/м3 (ОБУВ)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по прямоугольнику 001 : 5000x5000 с шагом 200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:2735 - Масло минеральное нефтяное (веретенное, машинное, цилиндровое и др.) (716*)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2735 = 0.05 мг/м3 (ОБУВ)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проводился на прямоугольнике 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 параметрами: координаты центра  X= 3294,  Y= 3621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размеры: длина(по Х)= 5000, ширина(по Y)= 5000, шаг сетки= 200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Координаты точки :  X=  2794.0 м,  Y=  2921.0 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0.0766699 доли ПДКмр|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|       0.0038335 мг/м3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14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и скорости ветра  0.59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Всего источников: 2. В таблице заказано вкладчиков 20, но не более 95.0% вклада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1 | 0022 | Т |   0.006931|   0.0506443 |  66.05 | 66.05 |   7.3069243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2 | 6031 | П1| 0.00011000|   0.0260256 |  33.95 |100.00 | 236.5966492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(0 источников)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:2735 - Масло минеральное нефтяное (веретенное, машинное, цилиндровое и др.) (716*)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2735 = 0.05 мг/м3 (ОБУВ)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_____Параметры_расчетного_прямоугольника_No  1_____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|  Координаты центра  : X=     3294 м;  Y=     3621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lastRenderedPageBreak/>
        <w:t xml:space="preserve">      |  Длина и ширина     : L=   5000 м;  B=   5000 м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|  Шаг сетки (dX=dY)  : D=    200 м     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~~~~~~~~~~~~~~~~~~~~~~~~~~~~~~~~~~~~~~~~~~~~~~~~~~~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В целом по расчетному прямоугольнику: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Максимальная концентрация ---------&gt; Cм =  0.0766699 долей ПДКмр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    =  0.0038335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Достигается в точке с координатами:  Xм =  2794.0 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( X-столбец 11, Y-строка 17)     Yм =  2921.0 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При опасном направлении ветра  :      14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и "опасной" скорости ветра    :  0.59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:2735 - Масло минеральное нефтяное (веретенное, машинное, цилиндровое и др.) (716*)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2735 = 0.05 мг/м3 (ОБУВ)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проводился по всем санитарным зонам внутри расч. прямоугольника 001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Всего просчитано точек:  90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Координаты точки :  X=  3210.8 м,  Y=  2774.6 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0.0140773 доли ПДКмр|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|       0.0007039 мг/м3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305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и скорости ветра  0.92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Всего источников: 2. В таблице заказано вкладчиков 20, но не более 95.0% вклада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1 | 0022 | Т |   0.006931|   0.0134815 |  95.77 | 95.77 |   1.9451078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                В сумме =   0.0134815    95.77            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Суммарный вклад остальных =   0.0005957     4.23 (1 источник)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кремнезем, зола углей казахстанских месторождений) (494)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2908 = 0.3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0023  Т    13.0  0.70  6.95    2.67  20.0    2823.00    3074.00                             3.0 1.00 0  0.0002780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31.7 град.С)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кремнезем, зола углей казахстанских месторождений) (494)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2908 = 0.3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|Номер| Код  |     M      |Тип |     Cm     |    Um   |    Xm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|-п/п-|-Ист.-|------------|----|-[доли ПДК]-|--[м/с]--|----[м]---|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1 | 0023 |    0.000278| Т  |   0.001259 |   0.50  |    37.0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|Суммарный Mq=    0.000278 г/с                       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|Сумма Cм по всем источникам =     0.001259 долей ПДК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lastRenderedPageBreak/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31.7 град.С)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кремнезем, зола углей казахстанских месторождений) (494)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2908 = 0.3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по прямоугольнику 001 : 5000x5000 с шагом 200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кремнезем, зола углей казахстанских месторождений) (494)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2908 = 0.3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кремнезем, зола углей казахстанских месторождений) (494)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2908 = 0.3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кремнезем, зола углей казахстанских месторождений) (494)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ПДКмр для примеси 2908 = 0.3 мг/м3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3. Исходные параметры источников.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Группа суммации :6359=0342 Фтористые газообразные соединения /в пересчете на фтор/ (617)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натрия гексафторалюминат) (Фториды неорганические плохо растворимые /в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пересчете на фтор/) (615)    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Коэффициент рельефа (КР): индивидуальный с источников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Коэффициент оседания (F): индивидуальный с источников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__________________________________________________________________________________________________________________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Код  |Тип|  H  |  D  |  Wo |   V1  |  T  |    X1    |    Y1    |    X2    |    Y2    |Alfa | F | КР |Ди| Выброс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~Ист.~|~~~|~~м~~|~~м~~|~м/с~|~м3/с~~|градС|~~~~м~~~~~|~~~~м~~~~~|~~~~м~~~~~|~~~~м~~~~~|~гр.~|~~~|~~~~|~~|~~~г/с~~~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--------- Примесь 0342--------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0023  Т    13.0  0.70  6.95    2.67  20.0    2823.00    3074.00                             1.0 1.00 0  0.0002580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--------- Примесь 0344--------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0023  Т    13.0  0.70  6.95    2.67  20.0    2823.00    3074.00                             3.0 1.00 0  0.0002780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4. Расчетные параметры Cм,Uм,Xм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31.7 град.С)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Группа суммации :6359=0342 Фтористые газообразные соединения /в пересчете на фтор/ (617)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натрия гексафторалюминат) (Фториды неорганические плохо растворимые /в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пересчете на фтор/) (615)    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__________________________________________________________________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- Для групп суммации выброс Mq = M1/ПДК1 +...+ Mn/ПДКn, а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суммарная концентрация Cм = Cм1/ПДК1 +...+ Cмn/ПДКn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lastRenderedPageBreak/>
        <w:t>| - Для групп суммаций, включающих примеси с различными коэфф.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оседания, нормированный выброс указывается для каждой примеси|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отдельно вместе с коэффициентом оседания (F)     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|~~~~~~~~~~~~~~~~~~~~~~~~~~~~~~~~~~~~~~~~~~~~~~~~~~~~~~~~~~~~~~~~|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|__________Источники___________|_____Их расчетные параметры______|______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|Номер| Код  |     Mq     |Тип |     Cm     |    Um   |    Xm    | F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|-п/п-|-Ист.-|------------|----|-[доли ПДК]-|--[м/с]--|----[м]---|-----|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1 | 0023 |    0.012900| Т  |   0.005843 |   0.50  |    74.1  |1.0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2 | 0023 |    0.001390| Т  |   0.001889 |   0.50  |    37.0  |3.0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|~~~~~~~~~~~~~~~~~~~~~~~~~~~~~~~~~~~~~~~~~~~~~~~~~~~~~~~~~~~~~~~~|~~~~~~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|Суммарный Mq=    0.014290  (сумма Mq/ПДК по всем примесям)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|Сумма Cм по всем источникам =     0.007732 долей ПДК   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|Средневзвешенная опасная скорость ветра =      0.50 м/с  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|Дальнейший расчет нецелесообразен: Сумма Cм &lt;  0.05 долей ПДК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|________________________________________________________________|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5. Управляющие параметры расчета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Сезон     :ЛЕТО (температура воздуха 31.7 град.С)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Группа суммации :6359=0342 Фтористые газообразные соединения /в пересчете на фтор/ (617)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натрия гексафторалюминат) (Фториды неорганические плохо растворимые /в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пересчете на фтор/) (615)    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по прямоугольнику 001 : 5000x5000 с шагом 200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Расчет по границе санзоны. Покрытие РП  001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Средневзвешенная опасная скорость ветра Uсв= 0.5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6. Результаты расчета в виде таблицы.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Группа суммации :6359=0342 Фтористые газообразные соединения /в пересчете на фтор/ (617)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натрия гексафторалюминат) (Фториды неорганические плохо растворимые /в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пересчете на фтор/) (615)    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7. Суммарные концентрации в узлах расчетной сетки.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Группа суммации :6359=0342 Фтористые газообразные соединения /в пересчете на фтор/ (617)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натрия гексафторалюминат) (Фториды неорганические плохо растворимые /в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пересчете на фтор/) (615)    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9. Результаты расчета по границе санзоны.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:4     Расч.год:  2027 (СП)      Расчет проводился 13.04.2026 14:54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Группа суммации :6359=0342 Фтористые газообразные соединения /в пересчете на фтор/ (617)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натрия гексафторалюминат) (Фториды неорганические плохо растворимые /в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пересчете на фтор/) (615)              </w:t>
      </w:r>
      <w:bookmarkStart w:id="0" w:name="_GoBack"/>
      <w:bookmarkEnd w:id="0"/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Расчет не проводился: Cм &lt; 0.05 долей ПДК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14. Результаты расчета по границе области воздействия.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Город     :007 МС Жезказган.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Объект    :0011 Строительство ГВУ на стволе  "Вентиляционный-3" рудника Жомарт.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Вар.расч. :3     Расч.год:  2026 (СП)      Расчет проводился 09.04.2026 14:46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Группа суммации :6359=0342 Фтористые газообразные соединения /в пересчете на фтор/ (617)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0344 Фториды неорганические плохо растворимые - (алюминия фторид, кальция фторид,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натрия гексафторалюминат) (Фториды неорганические плохо растворимые /в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пересчете на фтор/) (615)                                                     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Коды источников уникальны в рамках всего предприятия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Всего просчитано точек:  561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Фоновая концентрация не задана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Направление ветра:  автоматический поиск опасного направления от 0 до 360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Скорость ветра: автоматический поиск опасной скорости от 0.5 до 9.0(Uмр)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Результаты расчета в точке максимума   ПК ЭРА v3.0. Модель: МРК-2014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Координаты точки :  X=  2522.1 м,  Y=  2969.8 м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lastRenderedPageBreak/>
        <w:t xml:space="preserve">                                     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Максимальная суммарная концентрация | Cs=   0.0580336 доли ПДКмр|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              ~~~~~~~~~~~~~~~~~~~~~~~~~~~~~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Достигается при опасном  направлении    75 град.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 xml:space="preserve">                       и скорости ветра  9.00 м/с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Всего источников: 2. В таблице заказано вкладчиков 20, но не более 95.0% вклада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_____________________________ВКЛАДЫ_ИСТОЧНИКОВ_____________________________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|Ном.| Код  |Тип|   Выброс  |    Вклад    |Вклад в%| Сум. %| Коэф.влияния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|----|-Ист.-|---|---M-(Mq)--|-C[доли ПДК]-|--------|-------|---- b=C/M 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1 | 6501 | П1|     0.0525|   0.0580336 | 100.00 |100.00 |   1.1054026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|-------------------------------------------------------------------------|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|      Остальные источники не влияют на данную точку (1 источников)       |</w:t>
      </w:r>
    </w:p>
    <w:p w:rsidR="0008655A" w:rsidRPr="0008655A" w:rsidRDefault="0008655A" w:rsidP="0008655A">
      <w:pPr>
        <w:spacing w:after="0" w:line="240" w:lineRule="auto"/>
        <w:rPr>
          <w:rFonts w:ascii="Courier New" w:hAnsi="Courier New" w:cs="Courier New"/>
          <w:sz w:val="14"/>
          <w:szCs w:val="14"/>
        </w:rPr>
      </w:pPr>
      <w:r w:rsidRPr="0008655A">
        <w:rPr>
          <w:rFonts w:ascii="Courier New" w:hAnsi="Courier New" w:cs="Courier New"/>
          <w:sz w:val="14"/>
          <w:szCs w:val="14"/>
        </w:rPr>
        <w:t>~~~~~~~~~~~~~~~~~~~~~~~~~~~~~~~~~~~~~~~~~~~~~~~~~~~~~~~~~~~~~~~~~~~~~~~~~~~</w:t>
      </w:r>
    </w:p>
    <w:p w:rsidR="00E9635A" w:rsidRPr="00FD54DC" w:rsidRDefault="00E9635A" w:rsidP="0008655A">
      <w:pPr>
        <w:spacing w:after="0" w:line="240" w:lineRule="auto"/>
        <w:rPr>
          <w:rFonts w:ascii="Courier New" w:hAnsi="Courier New" w:cs="Courier New"/>
          <w:sz w:val="14"/>
          <w:szCs w:val="14"/>
          <w:lang w:val="kk-KZ"/>
        </w:rPr>
      </w:pPr>
    </w:p>
    <w:sectPr w:rsidR="00E9635A" w:rsidRPr="00FD54DC" w:rsidSect="00692D31">
      <w:headerReference w:type="default" r:id="rId7"/>
      <w:footerReference w:type="default" r:id="rId8"/>
      <w:pgSz w:w="11906" w:h="16838"/>
      <w:pgMar w:top="794" w:right="567" w:bottom="680" w:left="1418" w:header="420" w:footer="3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E95" w:rsidRDefault="001E7E95" w:rsidP="009E6DE5">
      <w:pPr>
        <w:spacing w:after="0" w:line="240" w:lineRule="auto"/>
      </w:pPr>
      <w:r>
        <w:separator/>
      </w:r>
    </w:p>
  </w:endnote>
  <w:endnote w:type="continuationSeparator" w:id="0">
    <w:p w:rsidR="001E7E95" w:rsidRDefault="001E7E95" w:rsidP="009E6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785" w:rsidRPr="00383D45" w:rsidRDefault="0008655A" w:rsidP="00F56312">
    <w:pPr>
      <w:pStyle w:val="a5"/>
      <w:pBdr>
        <w:top w:val="single" w:sz="4" w:space="1" w:color="auto"/>
      </w:pBdr>
      <w:jc w:val="center"/>
      <w:rPr>
        <w:rFonts w:ascii="Times New Roman" w:hAnsi="Times New Roman" w:cs="Times New Roman"/>
        <w:i/>
        <w:sz w:val="16"/>
        <w:szCs w:val="16"/>
      </w:rPr>
    </w:pPr>
    <w:r>
      <w:rPr>
        <w:rFonts w:ascii="Times New Roman" w:hAnsi="Times New Roman" w:cs="Times New Roman"/>
        <w:i/>
        <w:sz w:val="16"/>
        <w:szCs w:val="16"/>
      </w:rPr>
      <w:t>Строительство ГВУ на стволе «Вентиляционный-3» рудника «Жомарт»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E95" w:rsidRDefault="001E7E95" w:rsidP="009E6DE5">
      <w:pPr>
        <w:spacing w:after="0" w:line="240" w:lineRule="auto"/>
      </w:pPr>
      <w:r>
        <w:separator/>
      </w:r>
    </w:p>
  </w:footnote>
  <w:footnote w:type="continuationSeparator" w:id="0">
    <w:p w:rsidR="001E7E95" w:rsidRDefault="001E7E95" w:rsidP="009E6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785" w:rsidRPr="006A4076" w:rsidRDefault="00917785" w:rsidP="006A4076">
    <w:pPr>
      <w:pStyle w:val="a3"/>
      <w:pBdr>
        <w:bottom w:val="single" w:sz="4" w:space="1" w:color="auto"/>
      </w:pBdr>
      <w:rPr>
        <w:rFonts w:ascii="Times New Roman" w:hAnsi="Times New Roman" w:cs="Times New Roman"/>
        <w:i/>
        <w:sz w:val="16"/>
        <w:szCs w:val="16"/>
      </w:rPr>
    </w:pPr>
    <w:r>
      <w:rPr>
        <w:rFonts w:ascii="Times New Roman" w:hAnsi="Times New Roman" w:cs="Times New Roman"/>
        <w:i/>
        <w:sz w:val="16"/>
        <w:szCs w:val="16"/>
      </w:rPr>
      <w:t xml:space="preserve">Результаты </w:t>
    </w:r>
    <w:r w:rsidRPr="006A4076">
      <w:rPr>
        <w:rFonts w:ascii="Times New Roman" w:hAnsi="Times New Roman" w:cs="Times New Roman"/>
        <w:i/>
        <w:sz w:val="16"/>
        <w:szCs w:val="16"/>
      </w:rPr>
      <w:t>расчёт</w:t>
    </w:r>
    <w:r>
      <w:rPr>
        <w:rFonts w:ascii="Times New Roman" w:hAnsi="Times New Roman" w:cs="Times New Roman"/>
        <w:i/>
        <w:sz w:val="16"/>
        <w:szCs w:val="16"/>
      </w:rPr>
      <w:t>а рассеивания</w:t>
    </w:r>
  </w:p>
  <w:p w:rsidR="00917785" w:rsidRPr="006A4076" w:rsidRDefault="00917785">
    <w:pPr>
      <w:pStyle w:val="a3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716"/>
    <w:rsid w:val="0000617A"/>
    <w:rsid w:val="0001068D"/>
    <w:rsid w:val="00020563"/>
    <w:rsid w:val="00030C22"/>
    <w:rsid w:val="00035ED8"/>
    <w:rsid w:val="00041488"/>
    <w:rsid w:val="0004580C"/>
    <w:rsid w:val="00047E0A"/>
    <w:rsid w:val="0006202B"/>
    <w:rsid w:val="00062940"/>
    <w:rsid w:val="0007374F"/>
    <w:rsid w:val="00074AEC"/>
    <w:rsid w:val="00075C14"/>
    <w:rsid w:val="0008655A"/>
    <w:rsid w:val="00092037"/>
    <w:rsid w:val="000A0ED5"/>
    <w:rsid w:val="000A2C8D"/>
    <w:rsid w:val="000B0FEB"/>
    <w:rsid w:val="000B4821"/>
    <w:rsid w:val="000C6798"/>
    <w:rsid w:val="000D29D8"/>
    <w:rsid w:val="000D64A1"/>
    <w:rsid w:val="000D6702"/>
    <w:rsid w:val="000F29F4"/>
    <w:rsid w:val="000F49D2"/>
    <w:rsid w:val="00112027"/>
    <w:rsid w:val="001178DD"/>
    <w:rsid w:val="00120A82"/>
    <w:rsid w:val="00121754"/>
    <w:rsid w:val="00122E60"/>
    <w:rsid w:val="00123CB3"/>
    <w:rsid w:val="00132EEB"/>
    <w:rsid w:val="00134A75"/>
    <w:rsid w:val="00140AE6"/>
    <w:rsid w:val="001451B6"/>
    <w:rsid w:val="001722B8"/>
    <w:rsid w:val="00177ED0"/>
    <w:rsid w:val="0018414A"/>
    <w:rsid w:val="001A427E"/>
    <w:rsid w:val="001A78E2"/>
    <w:rsid w:val="001C3F22"/>
    <w:rsid w:val="001C524E"/>
    <w:rsid w:val="001D1FE1"/>
    <w:rsid w:val="001E1163"/>
    <w:rsid w:val="001E3B8A"/>
    <w:rsid w:val="001E7E95"/>
    <w:rsid w:val="002100AE"/>
    <w:rsid w:val="002130EC"/>
    <w:rsid w:val="002132E2"/>
    <w:rsid w:val="00217104"/>
    <w:rsid w:val="00217DD7"/>
    <w:rsid w:val="00225F29"/>
    <w:rsid w:val="00226B9B"/>
    <w:rsid w:val="002279B0"/>
    <w:rsid w:val="00231C6A"/>
    <w:rsid w:val="00250954"/>
    <w:rsid w:val="0025206C"/>
    <w:rsid w:val="00260EB7"/>
    <w:rsid w:val="00265911"/>
    <w:rsid w:val="00265975"/>
    <w:rsid w:val="00267BE6"/>
    <w:rsid w:val="00271A7E"/>
    <w:rsid w:val="00274230"/>
    <w:rsid w:val="00276810"/>
    <w:rsid w:val="00285E6D"/>
    <w:rsid w:val="002910F4"/>
    <w:rsid w:val="002A7BAD"/>
    <w:rsid w:val="002B6801"/>
    <w:rsid w:val="002B6DEB"/>
    <w:rsid w:val="002B7C69"/>
    <w:rsid w:val="002C659C"/>
    <w:rsid w:val="002C6744"/>
    <w:rsid w:val="002D47F4"/>
    <w:rsid w:val="002F03F8"/>
    <w:rsid w:val="002F5C38"/>
    <w:rsid w:val="00310F02"/>
    <w:rsid w:val="00315791"/>
    <w:rsid w:val="00323DAF"/>
    <w:rsid w:val="00330E4A"/>
    <w:rsid w:val="00343EAA"/>
    <w:rsid w:val="00353EBE"/>
    <w:rsid w:val="00354E85"/>
    <w:rsid w:val="00356D59"/>
    <w:rsid w:val="00363FB5"/>
    <w:rsid w:val="00374516"/>
    <w:rsid w:val="00383D45"/>
    <w:rsid w:val="00393C90"/>
    <w:rsid w:val="00394F69"/>
    <w:rsid w:val="003A1692"/>
    <w:rsid w:val="003C6C54"/>
    <w:rsid w:val="003C7780"/>
    <w:rsid w:val="003E2D4E"/>
    <w:rsid w:val="003F1087"/>
    <w:rsid w:val="003F5C34"/>
    <w:rsid w:val="004023BD"/>
    <w:rsid w:val="0040386D"/>
    <w:rsid w:val="00410DD9"/>
    <w:rsid w:val="00414EE5"/>
    <w:rsid w:val="004343B3"/>
    <w:rsid w:val="004502E0"/>
    <w:rsid w:val="00450DFC"/>
    <w:rsid w:val="00454819"/>
    <w:rsid w:val="00454EC1"/>
    <w:rsid w:val="00461EB7"/>
    <w:rsid w:val="00462CE6"/>
    <w:rsid w:val="00463012"/>
    <w:rsid w:val="00466958"/>
    <w:rsid w:val="00467133"/>
    <w:rsid w:val="00477CDC"/>
    <w:rsid w:val="00482772"/>
    <w:rsid w:val="004A3EC5"/>
    <w:rsid w:val="004B5C6B"/>
    <w:rsid w:val="004C3D7F"/>
    <w:rsid w:val="004E0216"/>
    <w:rsid w:val="004E2A91"/>
    <w:rsid w:val="004E408C"/>
    <w:rsid w:val="004E4766"/>
    <w:rsid w:val="004F2B7F"/>
    <w:rsid w:val="005001D0"/>
    <w:rsid w:val="00500B14"/>
    <w:rsid w:val="0050238A"/>
    <w:rsid w:val="00502825"/>
    <w:rsid w:val="00510C71"/>
    <w:rsid w:val="005278D3"/>
    <w:rsid w:val="00533456"/>
    <w:rsid w:val="00533BC8"/>
    <w:rsid w:val="00546845"/>
    <w:rsid w:val="00546C55"/>
    <w:rsid w:val="005557BF"/>
    <w:rsid w:val="00560AA1"/>
    <w:rsid w:val="00570E5A"/>
    <w:rsid w:val="0057258A"/>
    <w:rsid w:val="00572C05"/>
    <w:rsid w:val="005760CE"/>
    <w:rsid w:val="00581884"/>
    <w:rsid w:val="00584863"/>
    <w:rsid w:val="00597CEB"/>
    <w:rsid w:val="005B5FB9"/>
    <w:rsid w:val="005B795B"/>
    <w:rsid w:val="005C1E16"/>
    <w:rsid w:val="005C3B2D"/>
    <w:rsid w:val="005C4C57"/>
    <w:rsid w:val="005C6F52"/>
    <w:rsid w:val="005D1193"/>
    <w:rsid w:val="005D6C19"/>
    <w:rsid w:val="005D7E81"/>
    <w:rsid w:val="005E0F7A"/>
    <w:rsid w:val="005E1ED8"/>
    <w:rsid w:val="005E5F44"/>
    <w:rsid w:val="005F709F"/>
    <w:rsid w:val="00604A30"/>
    <w:rsid w:val="00610E76"/>
    <w:rsid w:val="00613853"/>
    <w:rsid w:val="006149EF"/>
    <w:rsid w:val="00614EE0"/>
    <w:rsid w:val="00620CD7"/>
    <w:rsid w:val="00631A11"/>
    <w:rsid w:val="00632B17"/>
    <w:rsid w:val="00637828"/>
    <w:rsid w:val="006410E5"/>
    <w:rsid w:val="00647CB7"/>
    <w:rsid w:val="00651D13"/>
    <w:rsid w:val="00661972"/>
    <w:rsid w:val="0067189A"/>
    <w:rsid w:val="0067781E"/>
    <w:rsid w:val="0068040F"/>
    <w:rsid w:val="00682097"/>
    <w:rsid w:val="00686451"/>
    <w:rsid w:val="00692D31"/>
    <w:rsid w:val="006A4076"/>
    <w:rsid w:val="006C1595"/>
    <w:rsid w:val="006C205A"/>
    <w:rsid w:val="006D36B7"/>
    <w:rsid w:val="006D72CF"/>
    <w:rsid w:val="006F0D75"/>
    <w:rsid w:val="00702B6B"/>
    <w:rsid w:val="00713005"/>
    <w:rsid w:val="00714901"/>
    <w:rsid w:val="00714CFE"/>
    <w:rsid w:val="00715CAB"/>
    <w:rsid w:val="00717D6C"/>
    <w:rsid w:val="0073406A"/>
    <w:rsid w:val="00742676"/>
    <w:rsid w:val="00790E6A"/>
    <w:rsid w:val="00797E0B"/>
    <w:rsid w:val="007C1CEA"/>
    <w:rsid w:val="007D077B"/>
    <w:rsid w:val="007D32D8"/>
    <w:rsid w:val="007D3E67"/>
    <w:rsid w:val="007F1D2E"/>
    <w:rsid w:val="00803059"/>
    <w:rsid w:val="00821489"/>
    <w:rsid w:val="0084064D"/>
    <w:rsid w:val="00844850"/>
    <w:rsid w:val="00844E56"/>
    <w:rsid w:val="00852BC4"/>
    <w:rsid w:val="00855DBA"/>
    <w:rsid w:val="00861F4F"/>
    <w:rsid w:val="00862B17"/>
    <w:rsid w:val="008644AC"/>
    <w:rsid w:val="0086750E"/>
    <w:rsid w:val="00867928"/>
    <w:rsid w:val="008747DF"/>
    <w:rsid w:val="008C43A7"/>
    <w:rsid w:val="008C5B5E"/>
    <w:rsid w:val="008D077C"/>
    <w:rsid w:val="008E37DC"/>
    <w:rsid w:val="008E75BC"/>
    <w:rsid w:val="008E7D7F"/>
    <w:rsid w:val="008F02BA"/>
    <w:rsid w:val="00902088"/>
    <w:rsid w:val="009150D9"/>
    <w:rsid w:val="009157E0"/>
    <w:rsid w:val="00917785"/>
    <w:rsid w:val="00922238"/>
    <w:rsid w:val="00922972"/>
    <w:rsid w:val="00923AFE"/>
    <w:rsid w:val="009431CF"/>
    <w:rsid w:val="00943432"/>
    <w:rsid w:val="0094738C"/>
    <w:rsid w:val="009502C1"/>
    <w:rsid w:val="00951933"/>
    <w:rsid w:val="00955D68"/>
    <w:rsid w:val="0095766E"/>
    <w:rsid w:val="00967D06"/>
    <w:rsid w:val="00980F0A"/>
    <w:rsid w:val="009812ED"/>
    <w:rsid w:val="009818E3"/>
    <w:rsid w:val="00982493"/>
    <w:rsid w:val="00984C9F"/>
    <w:rsid w:val="009903B1"/>
    <w:rsid w:val="009A19F9"/>
    <w:rsid w:val="009C16E1"/>
    <w:rsid w:val="009C1B5E"/>
    <w:rsid w:val="009C6A08"/>
    <w:rsid w:val="009D5854"/>
    <w:rsid w:val="009E0278"/>
    <w:rsid w:val="009E28B7"/>
    <w:rsid w:val="009E6DE5"/>
    <w:rsid w:val="009E6FCA"/>
    <w:rsid w:val="009E74E1"/>
    <w:rsid w:val="009F2501"/>
    <w:rsid w:val="009F2639"/>
    <w:rsid w:val="009F47E7"/>
    <w:rsid w:val="009F5A0C"/>
    <w:rsid w:val="00A0226C"/>
    <w:rsid w:val="00A36A1F"/>
    <w:rsid w:val="00A377A7"/>
    <w:rsid w:val="00A41AC3"/>
    <w:rsid w:val="00A460F7"/>
    <w:rsid w:val="00A549B2"/>
    <w:rsid w:val="00A56C09"/>
    <w:rsid w:val="00A63472"/>
    <w:rsid w:val="00A650A4"/>
    <w:rsid w:val="00A72158"/>
    <w:rsid w:val="00A80A21"/>
    <w:rsid w:val="00A87CA0"/>
    <w:rsid w:val="00A91013"/>
    <w:rsid w:val="00A93508"/>
    <w:rsid w:val="00AA1AEA"/>
    <w:rsid w:val="00AA1D42"/>
    <w:rsid w:val="00AA21CE"/>
    <w:rsid w:val="00AA7C41"/>
    <w:rsid w:val="00AB3238"/>
    <w:rsid w:val="00AB7C81"/>
    <w:rsid w:val="00AD0198"/>
    <w:rsid w:val="00AD067F"/>
    <w:rsid w:val="00AE240D"/>
    <w:rsid w:val="00AF1CAF"/>
    <w:rsid w:val="00B04C30"/>
    <w:rsid w:val="00B22804"/>
    <w:rsid w:val="00B315BC"/>
    <w:rsid w:val="00B34387"/>
    <w:rsid w:val="00B34B6D"/>
    <w:rsid w:val="00B37DFB"/>
    <w:rsid w:val="00B42EAB"/>
    <w:rsid w:val="00B47892"/>
    <w:rsid w:val="00B60DDE"/>
    <w:rsid w:val="00B62FF4"/>
    <w:rsid w:val="00B6574A"/>
    <w:rsid w:val="00B7209B"/>
    <w:rsid w:val="00BA3650"/>
    <w:rsid w:val="00BC5269"/>
    <w:rsid w:val="00BE2F41"/>
    <w:rsid w:val="00BE69A6"/>
    <w:rsid w:val="00BE76AF"/>
    <w:rsid w:val="00BF5B36"/>
    <w:rsid w:val="00BF706C"/>
    <w:rsid w:val="00BF7F28"/>
    <w:rsid w:val="00C06C27"/>
    <w:rsid w:val="00C314D1"/>
    <w:rsid w:val="00C74E62"/>
    <w:rsid w:val="00C75514"/>
    <w:rsid w:val="00C763D6"/>
    <w:rsid w:val="00C84AE6"/>
    <w:rsid w:val="00C944B1"/>
    <w:rsid w:val="00CA5F55"/>
    <w:rsid w:val="00CE2807"/>
    <w:rsid w:val="00CE297B"/>
    <w:rsid w:val="00D060FE"/>
    <w:rsid w:val="00D11716"/>
    <w:rsid w:val="00D2083F"/>
    <w:rsid w:val="00D312C6"/>
    <w:rsid w:val="00D31904"/>
    <w:rsid w:val="00D43B97"/>
    <w:rsid w:val="00D515C5"/>
    <w:rsid w:val="00D572CE"/>
    <w:rsid w:val="00D57DA9"/>
    <w:rsid w:val="00D6694F"/>
    <w:rsid w:val="00D727D7"/>
    <w:rsid w:val="00D7565E"/>
    <w:rsid w:val="00D85F2F"/>
    <w:rsid w:val="00D9018D"/>
    <w:rsid w:val="00D97241"/>
    <w:rsid w:val="00DA5A09"/>
    <w:rsid w:val="00DA67DA"/>
    <w:rsid w:val="00DB3891"/>
    <w:rsid w:val="00DC710A"/>
    <w:rsid w:val="00DC7117"/>
    <w:rsid w:val="00DC7DFD"/>
    <w:rsid w:val="00DD378F"/>
    <w:rsid w:val="00DE4BA7"/>
    <w:rsid w:val="00DF4789"/>
    <w:rsid w:val="00DF7775"/>
    <w:rsid w:val="00E02D2F"/>
    <w:rsid w:val="00E05C26"/>
    <w:rsid w:val="00E123BE"/>
    <w:rsid w:val="00E17D06"/>
    <w:rsid w:val="00E23E78"/>
    <w:rsid w:val="00E30646"/>
    <w:rsid w:val="00E307FE"/>
    <w:rsid w:val="00E31F50"/>
    <w:rsid w:val="00E32C2A"/>
    <w:rsid w:val="00E4662B"/>
    <w:rsid w:val="00E47CBF"/>
    <w:rsid w:val="00E60B86"/>
    <w:rsid w:val="00E628E6"/>
    <w:rsid w:val="00E6510F"/>
    <w:rsid w:val="00E65BC4"/>
    <w:rsid w:val="00E66084"/>
    <w:rsid w:val="00E7258B"/>
    <w:rsid w:val="00E85B6C"/>
    <w:rsid w:val="00E9437C"/>
    <w:rsid w:val="00E9635A"/>
    <w:rsid w:val="00EA2A99"/>
    <w:rsid w:val="00EB332A"/>
    <w:rsid w:val="00EB6465"/>
    <w:rsid w:val="00EC5700"/>
    <w:rsid w:val="00ED073E"/>
    <w:rsid w:val="00ED3F11"/>
    <w:rsid w:val="00EE21C9"/>
    <w:rsid w:val="00EF60F7"/>
    <w:rsid w:val="00F05504"/>
    <w:rsid w:val="00F1395E"/>
    <w:rsid w:val="00F26C51"/>
    <w:rsid w:val="00F34DF4"/>
    <w:rsid w:val="00F43C68"/>
    <w:rsid w:val="00F539CB"/>
    <w:rsid w:val="00F56312"/>
    <w:rsid w:val="00F57BC9"/>
    <w:rsid w:val="00F609C7"/>
    <w:rsid w:val="00F65492"/>
    <w:rsid w:val="00F80054"/>
    <w:rsid w:val="00FA3D1B"/>
    <w:rsid w:val="00FC13C3"/>
    <w:rsid w:val="00FD0169"/>
    <w:rsid w:val="00FD54DC"/>
    <w:rsid w:val="00FF62CE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64F9BA"/>
  <w15:docId w15:val="{CEE6D119-7942-41F5-8959-148C770E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AMEOFTABLES">
    <w:name w:val="**NAME OF TABLES"/>
    <w:basedOn w:val="a"/>
    <w:rsid w:val="00250954"/>
    <w:pPr>
      <w:widowControl w:val="0"/>
      <w:tabs>
        <w:tab w:val="left" w:pos="1701"/>
      </w:tabs>
      <w:kinsoku w:val="0"/>
      <w:overflowPunct w:val="0"/>
      <w:autoSpaceDE w:val="0"/>
      <w:autoSpaceDN w:val="0"/>
      <w:adjustRightInd w:val="0"/>
      <w:snapToGrid w:val="0"/>
      <w:spacing w:before="120" w:after="120" w:line="240" w:lineRule="auto"/>
      <w:ind w:left="1701" w:hanging="1701"/>
      <w:jc w:val="both"/>
      <w:outlineLvl w:val="8"/>
    </w:pPr>
    <w:rPr>
      <w:rFonts w:ascii="Arial" w:eastAsia="Times New Roman" w:hAnsi="Arial" w:cs="Arial"/>
      <w:b/>
      <w:bCs/>
      <w:sz w:val="18"/>
      <w:szCs w:val="20"/>
      <w:lang w:eastAsia="ru-RU"/>
    </w:rPr>
  </w:style>
  <w:style w:type="paragraph" w:customStyle="1" w:styleId="textoftable">
    <w:name w:val="text of table"/>
    <w:basedOn w:val="a"/>
    <w:rsid w:val="00250954"/>
    <w:pPr>
      <w:kinsoku w:val="0"/>
      <w:overflowPunct w:val="0"/>
      <w:autoSpaceDE w:val="0"/>
      <w:autoSpaceDN w:val="0"/>
      <w:adjustRightInd w:val="0"/>
      <w:snapToGrid w:val="0"/>
      <w:spacing w:after="0" w:line="240" w:lineRule="auto"/>
      <w:jc w:val="center"/>
    </w:pPr>
    <w:rPr>
      <w:rFonts w:ascii="Arial" w:eastAsia="Times New Roman" w:hAnsi="Arial" w:cs="Arial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E6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6DE5"/>
  </w:style>
  <w:style w:type="paragraph" w:styleId="a5">
    <w:name w:val="footer"/>
    <w:aliases w:val="Title Down,Footer_ARGOSS"/>
    <w:basedOn w:val="a"/>
    <w:link w:val="a6"/>
    <w:unhideWhenUsed/>
    <w:qFormat/>
    <w:rsid w:val="009E6D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aliases w:val="Title Down Знак,Footer_ARGOSS Знак"/>
    <w:basedOn w:val="a0"/>
    <w:link w:val="a5"/>
    <w:rsid w:val="009E6DE5"/>
  </w:style>
  <w:style w:type="paragraph" w:styleId="a7">
    <w:name w:val="Balloon Text"/>
    <w:basedOn w:val="a"/>
    <w:link w:val="a8"/>
    <w:uiPriority w:val="99"/>
    <w:semiHidden/>
    <w:unhideWhenUsed/>
    <w:rsid w:val="006A4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40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6E23B-4E1A-4C84-9A65-54A9ACBCC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6682</TotalTime>
  <Pages>16</Pages>
  <Words>12326</Words>
  <Characters>70259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 Ахметов</dc:creator>
  <cp:lastModifiedBy>Салтанат Ахметова</cp:lastModifiedBy>
  <cp:revision>127</cp:revision>
  <cp:lastPrinted>2017-08-16T07:15:00Z</cp:lastPrinted>
  <dcterms:created xsi:type="dcterms:W3CDTF">2014-08-04T05:05:00Z</dcterms:created>
  <dcterms:modified xsi:type="dcterms:W3CDTF">2026-04-13T10:11:00Z</dcterms:modified>
</cp:coreProperties>
</file>